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78" w:rsidRDefault="00424A1B">
      <w:pPr>
        <w:rPr>
          <w:sz w:val="28"/>
        </w:rPr>
      </w:pPr>
      <w:r>
        <w:rPr>
          <w:sz w:val="28"/>
        </w:rPr>
        <w:t xml:space="preserve">Eva Long    </w:t>
      </w:r>
    </w:p>
    <w:p w:rsidR="00424A1B" w:rsidRDefault="00424A1B">
      <w:pPr>
        <w:rPr>
          <w:sz w:val="28"/>
        </w:rPr>
      </w:pPr>
      <w:r>
        <w:rPr>
          <w:sz w:val="28"/>
        </w:rPr>
        <w:t>10 September</w:t>
      </w:r>
    </w:p>
    <w:p w:rsidR="00424A1B" w:rsidRDefault="00424A1B">
      <w:pPr>
        <w:rPr>
          <w:sz w:val="28"/>
        </w:rPr>
      </w:pPr>
    </w:p>
    <w:p w:rsidR="00424A1B" w:rsidRPr="00424A1B" w:rsidRDefault="00424A1B" w:rsidP="0042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6"/>
          <w:sz w:val="32"/>
          <w:szCs w:val="32"/>
          <w:lang w:eastAsia="en-GB"/>
        </w:rPr>
        <w:t>Hi Tony, </w:t>
      </w:r>
    </w:p>
    <w:p w:rsidR="00424A1B" w:rsidRPr="00424A1B" w:rsidRDefault="00424A1B" w:rsidP="0042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6"/>
          <w:sz w:val="32"/>
          <w:szCs w:val="32"/>
          <w:lang w:eastAsia="en-GB"/>
        </w:rPr>
        <w:t>Information below: 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Type/age of building and main extensions -</w:t>
      </w:r>
      <w:proofErr w:type="gram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  Late</w:t>
      </w:r>
      <w:proofErr w:type="gram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Victorian1888. First house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buit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on Avenue Road. Original footprint with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exisiting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 wall for attached conservatory.  Bought in Oct 23 and was empty for 10 years plus.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Overview of fabric (walls/roof/floors/windows)</w:t>
      </w:r>
      <w:proofErr w:type="gram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  BEFORE</w:t>
      </w:r>
      <w:proofErr w:type="gram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and AFTER any improvements. Solid brick wall construction, wooden Victorian Sash single glaze windows, mix of suspended and solid floor. Improvements to solid wall - internal wall insulation.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Underfloor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heating to ground floor. Secondary glazing to existing sash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windows.Very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much work in progress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Types of Insulation installed BEFORE/AFTER - none before. 50mm </w:t>
      </w:r>
      <w:proofErr w:type="spellStart"/>
      <w:proofErr w:type="gram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celotex</w:t>
      </w:r>
      <w:proofErr w:type="spellEnd"/>
      <w:proofErr w:type="gram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to solid walls. 150mm </w:t>
      </w:r>
      <w:proofErr w:type="spellStart"/>
      <w:proofErr w:type="gram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celotex</w:t>
      </w:r>
      <w:proofErr w:type="spellEnd"/>
      <w:proofErr w:type="gram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underfloor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and in attic.  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EPC rating BEFORE and AFTER improvements - Current E. Not assessed as still work in progress.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Main energy sources used for heating BEFORE and</w:t>
      </w:r>
      <w:proofErr w:type="gram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  AFTER</w:t>
      </w:r>
      <w:proofErr w:type="gram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  (gas/oil/electricity/solid fuel) Before - gas boiler and coal fires. After - installed</w:t>
      </w:r>
      <w:proofErr w:type="gram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  16kw</w:t>
      </w:r>
      <w:proofErr w:type="gram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Nibe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Air course Heat pump. Wet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underfloor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heating to 3/4 ground floor. 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 xml:space="preserve">Major changes in use of energy / energy tariffs. Removed gas from house. Upgraded radiators to work with heat pump. Installed electric car charger. Intelligent car charging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tarriffs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-Octopus. 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Renewable energy systems installed (</w:t>
      </w:r>
      <w:r w:rsidRPr="00424A1B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en-GB"/>
        </w:rPr>
        <w:t>Solar water, </w:t>
      </w: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solar PV, batteries, heat pumps, wind turbines etc.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Nibe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Heat Pump - Trusted Energy. Induction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electic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 xml:space="preserve"> hob and cooker.  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pacing w:val="-5"/>
          <w:sz w:val="32"/>
          <w:szCs w:val="32"/>
          <w:lang w:eastAsia="en-GB"/>
        </w:rPr>
        <w:t>Heat recovery systems installed.</w:t>
      </w: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 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Comparison of Energy usage In £££ / KWH</w:t>
      </w:r>
      <w:proofErr w:type="gramStart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  BEFORE</w:t>
      </w:r>
      <w:proofErr w:type="gramEnd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 xml:space="preserve"> / AFTER. Unable to provide data as house was derelict when moved in and still work in progress.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lastRenderedPageBreak/>
        <w:t xml:space="preserve">Plans for further decarbonisation - e.g. battery EVs &amp; charging stations, </w:t>
      </w:r>
      <w:proofErr w:type="spellStart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offgrid</w:t>
      </w:r>
      <w:proofErr w:type="spellEnd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 xml:space="preserve"> power. Plan to install Solar panel and battery storage. Continue to insulate the rest of the house and add secondary glazing. Reinstate the greenhouse to improve solar gain during the winter.</w:t>
      </w:r>
    </w:p>
    <w:p w:rsidR="00424A1B" w:rsidRPr="00424A1B" w:rsidRDefault="00424A1B" w:rsidP="00424A1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Any pictures showing  work in progress, before/after, etc </w:t>
      </w:r>
    </w:p>
    <w:p w:rsidR="00424A1B" w:rsidRPr="00424A1B" w:rsidRDefault="00424A1B" w:rsidP="00424A1B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</w:p>
    <w:p w:rsidR="00424A1B" w:rsidRPr="00424A1B" w:rsidRDefault="00424A1B" w:rsidP="00424A1B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 xml:space="preserve"> - </w:t>
      </w:r>
      <w:proofErr w:type="gramStart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which</w:t>
      </w:r>
      <w:proofErr w:type="gramEnd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 xml:space="preserve"> time periods each day you will be open to unspecified visitors ? 30 min time slots between 10-12pm on Saturday and Sunday as many people can book in. </w:t>
      </w:r>
      <w:proofErr w:type="gramStart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Available for tours 11th, 12th and 18th.</w:t>
      </w:r>
      <w:proofErr w:type="gramEnd"/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 </w:t>
      </w:r>
    </w:p>
    <w:p w:rsidR="00424A1B" w:rsidRPr="00424A1B" w:rsidRDefault="00424A1B" w:rsidP="00424A1B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</w:p>
    <w:p w:rsidR="00424A1B" w:rsidRPr="00424A1B" w:rsidRDefault="00424A1B" w:rsidP="00424A1B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Many thanks</w:t>
      </w:r>
    </w:p>
    <w:p w:rsidR="00424A1B" w:rsidRPr="00424A1B" w:rsidRDefault="00424A1B" w:rsidP="00424A1B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</w:pPr>
      <w:r w:rsidRPr="00424A1B">
        <w:rPr>
          <w:rFonts w:ascii="Times New Roman" w:eastAsia="Times New Roman" w:hAnsi="Times New Roman" w:cs="Times New Roman"/>
          <w:color w:val="26282A"/>
          <w:sz w:val="32"/>
          <w:szCs w:val="32"/>
          <w:lang w:eastAsia="en-GB"/>
        </w:rPr>
        <w:t>Eva </w:t>
      </w:r>
    </w:p>
    <w:p w:rsidR="00424A1B" w:rsidRPr="00424A1B" w:rsidRDefault="00424A1B">
      <w:pPr>
        <w:rPr>
          <w:sz w:val="28"/>
        </w:rPr>
      </w:pPr>
    </w:p>
    <w:sectPr w:rsidR="00424A1B" w:rsidRPr="00424A1B" w:rsidSect="006F7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2DB"/>
    <w:multiLevelType w:val="multilevel"/>
    <w:tmpl w:val="1F06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24A1B"/>
    <w:rsid w:val="00030C70"/>
    <w:rsid w:val="00236B6B"/>
    <w:rsid w:val="00424A1B"/>
    <w:rsid w:val="005256FF"/>
    <w:rsid w:val="00576EBF"/>
    <w:rsid w:val="005F7F02"/>
    <w:rsid w:val="00644125"/>
    <w:rsid w:val="006F7D5D"/>
    <w:rsid w:val="00717CF5"/>
    <w:rsid w:val="008D651F"/>
    <w:rsid w:val="009C15FD"/>
    <w:rsid w:val="00AA4DC7"/>
    <w:rsid w:val="00AE79D0"/>
    <w:rsid w:val="00BC4AFD"/>
    <w:rsid w:val="00E45F78"/>
    <w:rsid w:val="00E5347E"/>
    <w:rsid w:val="00E7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BF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EBF"/>
    <w:pPr>
      <w:spacing w:before="480" w:after="0"/>
      <w:contextualSpacing/>
      <w:outlineLvl w:val="0"/>
    </w:pPr>
    <w:rPr>
      <w:rFonts w:ascii="Cambria" w:hAnsi="Cambria"/>
      <w:smallCaps/>
      <w:spacing w:val="5"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BF"/>
    <w:pPr>
      <w:spacing w:before="200" w:after="0" w:line="271" w:lineRule="auto"/>
      <w:outlineLvl w:val="1"/>
    </w:pPr>
    <w:rPr>
      <w:rFonts w:ascii="Cambria" w:hAnsi="Cambria"/>
      <w:smallCap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BF"/>
    <w:pPr>
      <w:spacing w:before="200" w:after="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BF"/>
    <w:pPr>
      <w:spacing w:after="0" w:line="271" w:lineRule="auto"/>
      <w:outlineLvl w:val="3"/>
    </w:pPr>
    <w:rPr>
      <w:rFonts w:ascii="Cambria" w:hAnsi="Cambria"/>
      <w:b/>
      <w:bCs/>
      <w:spacing w:val="5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BF"/>
    <w:pPr>
      <w:spacing w:after="0" w:line="271" w:lineRule="auto"/>
      <w:outlineLvl w:val="4"/>
    </w:pPr>
    <w:rPr>
      <w:rFonts w:ascii="Cambria" w:hAnsi="Cambria"/>
      <w:i/>
      <w:iCs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BF"/>
    <w:pPr>
      <w:shd w:val="clear" w:color="auto" w:fill="FFFFFF"/>
      <w:spacing w:after="0"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BF"/>
    <w:pPr>
      <w:spacing w:after="0"/>
      <w:outlineLvl w:val="6"/>
    </w:pPr>
    <w:rPr>
      <w:rFonts w:ascii="Cambria" w:hAnsi="Cambria"/>
      <w:b/>
      <w:bCs/>
      <w:i/>
      <w:iCs/>
      <w:color w:val="5A5A5A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BF"/>
    <w:pPr>
      <w:spacing w:after="0"/>
      <w:outlineLvl w:val="7"/>
    </w:pPr>
    <w:rPr>
      <w:rFonts w:ascii="Cambria" w:hAnsi="Cambria"/>
      <w:b/>
      <w:bCs/>
      <w:color w:val="7F7F7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BF"/>
    <w:pPr>
      <w:spacing w:after="0"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B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BF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B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B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B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BF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BF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BF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BF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76EBF"/>
    <w:pPr>
      <w:spacing w:after="300" w:line="240" w:lineRule="auto"/>
      <w:contextualSpacing/>
    </w:pPr>
    <w:rPr>
      <w:rFonts w:ascii="Cambria" w:hAnsi="Cambria"/>
      <w:smallCaps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76EB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BF"/>
    <w:rPr>
      <w:b/>
      <w:iCs/>
      <w:smallCaps/>
      <w:spacing w:val="10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BF"/>
    <w:rPr>
      <w:rFonts w:ascii="Calibri" w:hAnsi="Calibri"/>
      <w:b/>
      <w:iCs/>
      <w:smallCaps/>
      <w:spacing w:val="10"/>
      <w:sz w:val="32"/>
      <w:szCs w:val="28"/>
      <w:lang w:eastAsia="en-US" w:bidi="en-US"/>
    </w:rPr>
  </w:style>
  <w:style w:type="character" w:styleId="Strong">
    <w:name w:val="Strong"/>
    <w:uiPriority w:val="22"/>
    <w:qFormat/>
    <w:rsid w:val="00576EBF"/>
    <w:rPr>
      <w:b/>
      <w:bCs/>
    </w:rPr>
  </w:style>
  <w:style w:type="character" w:styleId="Emphasis">
    <w:name w:val="Emphasis"/>
    <w:uiPriority w:val="20"/>
    <w:qFormat/>
    <w:rsid w:val="00576EB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76E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6E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EBF"/>
    <w:rPr>
      <w:rFonts w:ascii="Cambria" w:hAnsi="Cambria"/>
      <w:i/>
      <w:iCs/>
      <w:sz w:val="20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576EB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B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BF"/>
    <w:rPr>
      <w:i/>
      <w:iCs/>
    </w:rPr>
  </w:style>
  <w:style w:type="character" w:styleId="SubtleEmphasis">
    <w:name w:val="Subtle Emphasis"/>
    <w:uiPriority w:val="19"/>
    <w:qFormat/>
    <w:rsid w:val="00576EBF"/>
    <w:rPr>
      <w:i/>
      <w:iCs/>
    </w:rPr>
  </w:style>
  <w:style w:type="character" w:styleId="IntenseEmphasis">
    <w:name w:val="Intense Emphasis"/>
    <w:uiPriority w:val="21"/>
    <w:qFormat/>
    <w:rsid w:val="00576E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76EBF"/>
    <w:rPr>
      <w:smallCaps/>
    </w:rPr>
  </w:style>
  <w:style w:type="character" w:styleId="IntenseReference">
    <w:name w:val="Intense Reference"/>
    <w:uiPriority w:val="32"/>
    <w:qFormat/>
    <w:rsid w:val="00576EB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76EB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EBF"/>
    <w:pPr>
      <w:outlineLvl w:val="9"/>
    </w:pPr>
    <w:rPr>
      <w:rFonts w:ascii="Calibri" w:hAnsi="Calibri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empus Sans ITC"/>
        <a:ea typeface=""/>
        <a:cs typeface="Times New Roman"/>
      </a:majorFont>
      <a:minorFont>
        <a:latin typeface="Tempus Sans ITC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</dc:creator>
  <cp:lastModifiedBy>Tony C</cp:lastModifiedBy>
  <cp:revision>1</cp:revision>
  <dcterms:created xsi:type="dcterms:W3CDTF">2025-09-21T08:38:00Z</dcterms:created>
  <dcterms:modified xsi:type="dcterms:W3CDTF">2025-09-21T08:38:00Z</dcterms:modified>
</cp:coreProperties>
</file>